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18" w:rsidRDefault="00067790" w:rsidP="008D4318">
      <w:pPr>
        <w:spacing w:after="0"/>
        <w:ind w:left="-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-66675</wp:posOffset>
                </wp:positionV>
                <wp:extent cx="2054860" cy="1619250"/>
                <wp:effectExtent l="0" t="0" r="21590" b="19050"/>
                <wp:wrapNone/>
                <wp:docPr id="30" name="Вертикальный свит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16192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318" w:rsidRPr="00106C83" w:rsidRDefault="008D4318" w:rsidP="008D4318">
                            <w:pPr>
                              <w:tabs>
                                <w:tab w:val="left" w:pos="180"/>
                              </w:tabs>
                              <w:spacing w:before="0" w:beforeAutospacing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06C8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Читайте в этом номере</w:t>
                            </w:r>
                          </w:p>
                          <w:p w:rsidR="002362FD" w:rsidRDefault="007F4415" w:rsidP="002362FD">
                            <w:pPr>
                              <w:spacing w:before="0" w:before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Как прошли каникулы</w:t>
                            </w:r>
                          </w:p>
                          <w:p w:rsidR="008D4318" w:rsidRDefault="007F4415" w:rsidP="002362FD">
                            <w:pPr>
                              <w:spacing w:before="0" w:before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Памятные даты</w:t>
                            </w:r>
                          </w:p>
                          <w:p w:rsidR="002362FD" w:rsidRPr="00106C83" w:rsidRDefault="002A7C55" w:rsidP="002A7C55">
                            <w:pPr>
                              <w:spacing w:before="0" w:before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Осторожно: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вейп</w:t>
                            </w:r>
                            <w:proofErr w:type="spellEnd"/>
                          </w:p>
                          <w:p w:rsidR="008D4318" w:rsidRDefault="008D4318" w:rsidP="008D4318">
                            <w:pPr>
                              <w:jc w:val="center"/>
                            </w:pPr>
                          </w:p>
                          <w:p w:rsidR="008D4318" w:rsidRDefault="008D4318" w:rsidP="008D43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6" o:spid="_x0000_s1026" type="#_x0000_t97" style="position:absolute;left:0;text-align:left;margin-left:361.35pt;margin-top:-5.25pt;width:161.8pt;height:12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" fillcolor="silver">
                <v:textbox>
                  <w:txbxContent>
                    <w:p w:rsidR="008D4318" w:rsidRPr="00106C83" w:rsidRDefault="008D4318" w:rsidP="008D4318">
                      <w:pPr>
                        <w:tabs>
                          <w:tab w:val="left" w:pos="180"/>
                        </w:tabs>
                        <w:spacing w:before="0" w:beforeAutospacing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06C83">
                        <w:rPr>
                          <w:b/>
                          <w:sz w:val="18"/>
                          <w:szCs w:val="18"/>
                          <w:u w:val="single"/>
                        </w:rPr>
                        <w:t>Читайте в этом номере</w:t>
                      </w:r>
                    </w:p>
                    <w:p w:rsidR="002362FD" w:rsidRDefault="007F4415" w:rsidP="002362FD">
                      <w:pPr>
                        <w:spacing w:before="0" w:beforeAutospacing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Как прошли каникулы</w:t>
                      </w:r>
                    </w:p>
                    <w:p w:rsidR="008D4318" w:rsidRDefault="007F4415" w:rsidP="002362FD">
                      <w:pPr>
                        <w:spacing w:before="0" w:beforeAutospacing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Памятные даты</w:t>
                      </w:r>
                    </w:p>
                    <w:p w:rsidR="002362FD" w:rsidRPr="00106C83" w:rsidRDefault="002A7C55" w:rsidP="002A7C55">
                      <w:pPr>
                        <w:spacing w:before="0" w:beforeAutospacing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Осторожно: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вейп</w:t>
                      </w:r>
                      <w:proofErr w:type="spellEnd"/>
                    </w:p>
                    <w:p w:rsidR="008D4318" w:rsidRDefault="008D4318" w:rsidP="008D4318">
                      <w:pPr>
                        <w:jc w:val="center"/>
                      </w:pPr>
                    </w:p>
                    <w:p w:rsidR="008D4318" w:rsidRDefault="008D4318" w:rsidP="008D43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12E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08.45pt;margin-top:-5.45pt;width:75.3pt;height:16.95pt;z-index:251663872;mso-position-horizontal-relative:text;mso-position-vertical-relative:text" fillcolor="#333" stroked="f">
            <v:shadow on="t" color="#b2b2b2" opacity="52429f" offset="3pt"/>
            <v:textpath style="font-family:&quot;Times New Roman&quot;;font-size:18pt;v-text-kern:t" trim="t" fitpath="t" string="январь"/>
            <w10:wrap side="left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-925830</wp:posOffset>
                </wp:positionH>
                <wp:positionV relativeFrom="paragraph">
                  <wp:posOffset>762000</wp:posOffset>
                </wp:positionV>
                <wp:extent cx="914400" cy="790575"/>
                <wp:effectExtent l="0" t="0" r="19050" b="28575"/>
                <wp:wrapNone/>
                <wp:docPr id="2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4D" w:rsidRDefault="00D56A4D" w:rsidP="008D4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72.9pt;margin-top:60pt;width:1in;height:6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" strokecolor="white">
                <v:textbox>
                  <w:txbxContent>
                    <w:p w:rsidR="00D56A4D" w:rsidRDefault="00D56A4D" w:rsidP="008D4318"/>
                  </w:txbxContent>
                </v:textbox>
              </v:rect>
            </w:pict>
          </mc:Fallback>
        </mc:AlternateContent>
      </w:r>
      <w:r w:rsidR="00DE12E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-.6pt;margin-top:32.25pt;width:27pt;height:18pt;z-index:251667968;mso-position-horizontal-relative:text;mso-position-vertical-relative:text" adj="0" fillcolor="black">
            <v:shadow color="#868686"/>
            <v:textpath style="font-family:&quot;Impact&quot;;font-size:10pt;v-text-kern:t" trim="t" fitpath="t" xscale="f" string="№ 1"/>
          </v:shape>
        </w:pict>
      </w:r>
      <w:r w:rsidR="00DE12E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161" style="position:absolute;left:0;text-align:left;margin-left:-9pt;margin-top:5.25pt;width:45pt;height:27pt;z-index:251666944;mso-position-horizontal-relative:text;mso-position-vertical-relative:text" fillcolor="black">
            <v:shadow color="#868686"/>
            <v:textpath style="font-family:&quot;Impact&quot;;font-size:18pt;v-text-kern:t" trim="t" fitpath="t" xscale="f" string="2022г"/>
          </v:shape>
        </w:pict>
      </w:r>
      <w:r w:rsidR="00F3270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356235</wp:posOffset>
            </wp:positionV>
            <wp:extent cx="1378585" cy="1488440"/>
            <wp:effectExtent l="0" t="0" r="0" b="0"/>
            <wp:wrapNone/>
            <wp:docPr id="29" name="Рисунок 29" descr="зв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во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2E5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 id="_x0000_i1025" type="#_x0000_t136" style="width:212.25pt;height:60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weight:bold;v-text-kern:t" trim="t" fitpath="t" string="Звонок"/>
          </v:shape>
        </w:pict>
      </w:r>
    </w:p>
    <w:p w:rsidR="008D4318" w:rsidRPr="00614F92" w:rsidRDefault="008D4318" w:rsidP="008D4318">
      <w:pPr>
        <w:spacing w:after="0"/>
        <w:ind w:left="-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4318" w:rsidRPr="00614F92" w:rsidSect="00CE70BB">
          <w:pgSz w:w="11906" w:h="16838"/>
          <w:pgMar w:top="360" w:right="850" w:bottom="540" w:left="993" w:header="708" w:footer="0" w:gutter="0"/>
          <w:cols w:space="708"/>
          <w:docGrid w:linePitch="360"/>
        </w:sectPr>
      </w:pPr>
    </w:p>
    <w:p w:rsidR="008D4318" w:rsidRPr="00614F92" w:rsidRDefault="008D4318" w:rsidP="008D431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318" w:rsidRPr="00614F92" w:rsidRDefault="008D4318" w:rsidP="008D431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ru-RU"/>
        </w:rPr>
        <w:sectPr w:rsidR="008D4318" w:rsidRPr="00614F92" w:rsidSect="00EC41DD">
          <w:type w:val="continuous"/>
          <w:pgSz w:w="11906" w:h="16838"/>
          <w:pgMar w:top="540" w:right="386" w:bottom="540" w:left="720" w:header="708" w:footer="0" w:gutter="0"/>
          <w:cols w:num="2" w:space="708" w:equalWidth="0">
            <w:col w:w="2700" w:space="4500"/>
            <w:col w:w="3600"/>
          </w:cols>
          <w:docGrid w:linePitch="360"/>
        </w:sectPr>
      </w:pPr>
    </w:p>
    <w:p w:rsidR="008D4318" w:rsidRPr="00614F92" w:rsidRDefault="008D4318" w:rsidP="008D4318">
      <w:pPr>
        <w:spacing w:after="0"/>
        <w:ind w:left="-284"/>
        <w:jc w:val="center"/>
        <w:rPr>
          <w:rFonts w:ascii="Arial Narrow" w:eastAsia="Times New Roman" w:hAnsi="Arial Narrow" w:cs="Times New Roman"/>
          <w:b/>
          <w:sz w:val="20"/>
          <w:szCs w:val="20"/>
          <w:bdr w:val="single" w:sz="4" w:space="0" w:color="auto"/>
          <w:lang w:eastAsia="ru-RU"/>
        </w:rPr>
      </w:pPr>
      <w:r w:rsidRPr="00614F92">
        <w:rPr>
          <w:rFonts w:ascii="Arial Narrow" w:eastAsia="Times New Roman" w:hAnsi="Arial Narrow" w:cs="Times New Roman"/>
          <w:b/>
          <w:sz w:val="20"/>
          <w:szCs w:val="20"/>
          <w:bdr w:val="single" w:sz="4" w:space="0" w:color="auto"/>
          <w:lang w:eastAsia="ru-RU"/>
        </w:rPr>
        <w:lastRenderedPageBreak/>
        <w:t>мальчишкам и</w:t>
      </w:r>
      <w:r>
        <w:rPr>
          <w:rFonts w:ascii="Arial Narrow" w:eastAsia="Times New Roman" w:hAnsi="Arial Narrow" w:cs="Times New Roman"/>
          <w:b/>
          <w:sz w:val="20"/>
          <w:szCs w:val="20"/>
          <w:bdr w:val="single" w:sz="4" w:space="0" w:color="auto"/>
          <w:lang w:eastAsia="ru-RU"/>
        </w:rPr>
        <w:t xml:space="preserve"> девчонкам, а также их родителям</w:t>
      </w:r>
    </w:p>
    <w:p w:rsidR="008D4318" w:rsidRPr="00614F92" w:rsidRDefault="008D4318" w:rsidP="008D4318">
      <w:pPr>
        <w:spacing w:after="0"/>
        <w:rPr>
          <w:rFonts w:ascii="Arial Narrow" w:eastAsia="Times New Roman" w:hAnsi="Arial Narrow" w:cs="Times New Roman"/>
          <w:sz w:val="20"/>
          <w:szCs w:val="20"/>
          <w:bdr w:val="single" w:sz="4" w:space="0" w:color="auto"/>
          <w:lang w:eastAsia="ru-RU"/>
        </w:rPr>
        <w:sectPr w:rsidR="008D4318" w:rsidRPr="00614F92" w:rsidSect="00F20B08">
          <w:type w:val="continuous"/>
          <w:pgSz w:w="11906" w:h="16838"/>
          <w:pgMar w:top="540" w:right="386" w:bottom="426" w:left="720" w:header="708" w:footer="0" w:gutter="0"/>
          <w:cols w:space="567"/>
          <w:docGrid w:linePitch="360"/>
        </w:sectPr>
      </w:pPr>
    </w:p>
    <w:p w:rsidR="002362FD" w:rsidRDefault="002362FD" w:rsidP="008D431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486A" w:rsidRDefault="00FB486A" w:rsidP="00FB48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D13EC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Как прошли каникулы</w:t>
      </w:r>
    </w:p>
    <w:p w:rsidR="00115ED7" w:rsidRPr="004D13EC" w:rsidRDefault="00115ED7" w:rsidP="00FB48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B486A" w:rsidRDefault="00FA44EB" w:rsidP="00B459FD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FB486A" w:rsidRPr="00C22552">
        <w:rPr>
          <w:rFonts w:ascii="Times New Roman" w:hAnsi="Times New Roman" w:cs="Times New Roman"/>
          <w:sz w:val="20"/>
          <w:szCs w:val="20"/>
        </w:rPr>
        <w:t xml:space="preserve">има дарит нам множество веселых, увлекательных забав! В дни школьных каникул двери школы были открыты, и ребятам предлагались разнообразные мероприятия – оздоровительного и интеллектуального характера. </w:t>
      </w:r>
      <w:r w:rsidR="00B645A4">
        <w:rPr>
          <w:rFonts w:ascii="Times New Roman" w:hAnsi="Times New Roman" w:cs="Times New Roman"/>
          <w:sz w:val="20"/>
          <w:szCs w:val="20"/>
        </w:rPr>
        <w:t>«Зимние забавы» и «Мастерская Деда Мороза», «Рождественские встречи», мастер-класс по приготовлению пиццы и посещение местной горки вызвали массу эмоций у ребят.</w:t>
      </w:r>
    </w:p>
    <w:p w:rsidR="00C22552" w:rsidRPr="00C22552" w:rsidRDefault="00C22552" w:rsidP="00FB486A">
      <w:pPr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575"/>
      </w:tblGrid>
      <w:tr w:rsidR="00C22552" w:rsidTr="00C22552">
        <w:tc>
          <w:tcPr>
            <w:tcW w:w="2872" w:type="dxa"/>
          </w:tcPr>
          <w:p w:rsidR="00C22552" w:rsidRDefault="00B645A4" w:rsidP="00E4404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B17B77" wp14:editId="0ADA4D97">
                  <wp:extent cx="1879600" cy="1409700"/>
                  <wp:effectExtent l="0" t="0" r="0" b="0"/>
                  <wp:docPr id="2" name="Рисунок 2" descr="Зимние забавы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имние забавы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C22552" w:rsidRDefault="00B645A4" w:rsidP="00E4404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DF46A9" wp14:editId="57A6B30F">
                  <wp:extent cx="1502334" cy="1409700"/>
                  <wp:effectExtent l="0" t="0" r="0" b="0"/>
                  <wp:docPr id="3" name="Рисунок 3" descr="Художник-Мороз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удожник-Мороз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05" b="7618"/>
                          <a:stretch/>
                        </pic:blipFill>
                        <pic:spPr bwMode="auto">
                          <a:xfrm>
                            <a:off x="0" y="0"/>
                            <a:ext cx="1507103" cy="141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552" w:rsidTr="00C22552">
        <w:tc>
          <w:tcPr>
            <w:tcW w:w="2872" w:type="dxa"/>
          </w:tcPr>
          <w:p w:rsidR="00C22552" w:rsidRDefault="00C22552" w:rsidP="00E44049">
            <w:pPr>
              <w:contextualSpacing/>
              <w:jc w:val="center"/>
              <w:rPr>
                <w:noProof/>
                <w:lang w:eastAsia="ru-RU"/>
              </w:rPr>
            </w:pPr>
          </w:p>
          <w:p w:rsidR="00C22552" w:rsidRDefault="00B645A4" w:rsidP="00E4404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91E521" wp14:editId="670FFB07">
                  <wp:extent cx="1800225" cy="1347597"/>
                  <wp:effectExtent l="0" t="0" r="0" b="0"/>
                  <wp:docPr id="4" name="Рисунок 4" descr="Рождественские встречи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ождественские встречи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C22552" w:rsidRDefault="00C22552" w:rsidP="00E44049">
            <w:pPr>
              <w:contextualSpacing/>
              <w:jc w:val="center"/>
              <w:rPr>
                <w:noProof/>
                <w:lang w:eastAsia="ru-RU"/>
              </w:rPr>
            </w:pPr>
          </w:p>
          <w:p w:rsidR="00C22552" w:rsidRDefault="00B645A4" w:rsidP="00E4404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93AF55" wp14:editId="06CFCD1A">
                  <wp:extent cx="1476375" cy="1407706"/>
                  <wp:effectExtent l="0" t="0" r="0" b="0"/>
                  <wp:docPr id="5" name="Рисунок 5" descr="Зимняя прогу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имняя прогул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536" t="33747" r="-6191" b="11377"/>
                          <a:stretch/>
                        </pic:blipFill>
                        <pic:spPr bwMode="auto">
                          <a:xfrm>
                            <a:off x="0" y="0"/>
                            <a:ext cx="1481665" cy="1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86A" w:rsidRDefault="00FB486A" w:rsidP="00E44049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053F16" w:rsidRDefault="00053F16" w:rsidP="003C04B4">
      <w:pPr>
        <w:spacing w:before="0" w:beforeAutospacing="0" w:after="0" w:afterAutospacing="0"/>
      </w:pPr>
    </w:p>
    <w:p w:rsidR="003C04B4" w:rsidRDefault="003C04B4" w:rsidP="003C04B4">
      <w:pPr>
        <w:spacing w:line="276" w:lineRule="atLeast"/>
        <w:contextualSpacing/>
        <w:jc w:val="center"/>
        <w:outlineLvl w:val="1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C04B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27 января – снятие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блокады Ленинграда</w:t>
      </w:r>
    </w:p>
    <w:p w:rsidR="007E53B8" w:rsidRDefault="007E53B8" w:rsidP="003C04B4">
      <w:pPr>
        <w:spacing w:line="276" w:lineRule="atLeast"/>
        <w:contextualSpacing/>
        <w:jc w:val="center"/>
        <w:outlineLvl w:val="1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7E53B8" w:rsidRDefault="007E53B8" w:rsidP="007E53B8">
      <w:pPr>
        <w:contextualSpacing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74ECF7C" wp14:editId="357A954D">
            <wp:simplePos x="0" y="0"/>
            <wp:positionH relativeFrom="column">
              <wp:posOffset>1482725</wp:posOffset>
            </wp:positionH>
            <wp:positionV relativeFrom="paragraph">
              <wp:posOffset>984885</wp:posOffset>
            </wp:positionV>
            <wp:extent cx="2032000" cy="1828800"/>
            <wp:effectExtent l="0" t="0" r="0" b="0"/>
            <wp:wrapSquare wrapText="bothSides"/>
            <wp:docPr id="13" name="Рисунок 13" descr="&quot;Ты выстоял, великий Ленингра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quot;Ты выстоял, великий Ленинград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DB2" w:rsidRPr="008F5DB2">
        <w:rPr>
          <w:rFonts w:ascii="Times New Roman" w:hAnsi="Times New Roman" w:cs="Times New Roman"/>
          <w:sz w:val="20"/>
          <w:szCs w:val="20"/>
        </w:rPr>
        <w:t xml:space="preserve">Ежегодно 27 января в России отмечается День снятия блокады города Ленинграда. </w:t>
      </w:r>
      <w:proofErr w:type="gramStart"/>
      <w:r w:rsidR="008F5DB2" w:rsidRPr="008F5DB2">
        <w:rPr>
          <w:rFonts w:ascii="Times New Roman" w:hAnsi="Times New Roman" w:cs="Times New Roman"/>
          <w:sz w:val="20"/>
          <w:szCs w:val="20"/>
        </w:rPr>
        <w:t>В честь этой памятной даты с целью воспитания патриотизма, чувства гордости за свою страну, за свой народ, формирования у учащихся осознания исторического прошлого, воспитания чувства сострадания и гордости за стойкость своего народа в период</w:t>
      </w:r>
      <w:r w:rsidR="00B645A4">
        <w:rPr>
          <w:rFonts w:ascii="Times New Roman" w:hAnsi="Times New Roman" w:cs="Times New Roman"/>
          <w:sz w:val="20"/>
          <w:szCs w:val="20"/>
        </w:rPr>
        <w:t xml:space="preserve"> блокады Ленинграда в нашей была  проведена акция «Блокадный хлеб».</w:t>
      </w:r>
      <w:proofErr w:type="gramEnd"/>
      <w:r w:rsidR="00B645A4">
        <w:rPr>
          <w:rFonts w:ascii="Times New Roman" w:hAnsi="Times New Roman" w:cs="Times New Roman"/>
          <w:sz w:val="20"/>
          <w:szCs w:val="20"/>
        </w:rPr>
        <w:t xml:space="preserve"> Учащиеся получили те заветные 125 грамм хлеба, которые получали жители Ленинграда в самую тяжелую пору блокады. В каждом классе были проведены </w:t>
      </w:r>
      <w:r w:rsidR="008F5DB2" w:rsidRPr="008F5DB2">
        <w:rPr>
          <w:rFonts w:ascii="Times New Roman" w:hAnsi="Times New Roman" w:cs="Times New Roman"/>
          <w:sz w:val="20"/>
          <w:szCs w:val="20"/>
        </w:rPr>
        <w:t xml:space="preserve"> классные часы. Ребята узнали, как мужественно сражался осажденный врагом город, о </w:t>
      </w:r>
    </w:p>
    <w:p w:rsidR="007E53B8" w:rsidRDefault="007E53B8" w:rsidP="007E53B8">
      <w:pPr>
        <w:contextualSpacing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7E53B8" w:rsidRDefault="007E53B8" w:rsidP="007E53B8">
      <w:pPr>
        <w:contextualSpacing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70016" behindDoc="1" locked="0" layoutInCell="1" allowOverlap="1" wp14:anchorId="4C155A02" wp14:editId="6A2AE4C7">
            <wp:simplePos x="0" y="0"/>
            <wp:positionH relativeFrom="column">
              <wp:posOffset>1368425</wp:posOffset>
            </wp:positionH>
            <wp:positionV relativeFrom="paragraph">
              <wp:posOffset>260985</wp:posOffset>
            </wp:positionV>
            <wp:extent cx="2171700" cy="1625600"/>
            <wp:effectExtent l="0" t="0" r="0" b="0"/>
            <wp:wrapTight wrapText="bothSides">
              <wp:wrapPolygon edited="0">
                <wp:start x="0" y="0"/>
                <wp:lineTo x="0" y="21263"/>
                <wp:lineTo x="21411" y="21263"/>
                <wp:lineTo x="21411" y="0"/>
                <wp:lineTo x="0" y="0"/>
              </wp:wrapPolygon>
            </wp:wrapTight>
            <wp:docPr id="14" name="Рисунок 14" descr="«Был город-фронт – была блока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«Был город-фронт – была блокада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DB2" w:rsidRPr="008F5DB2">
        <w:rPr>
          <w:rFonts w:ascii="Times New Roman" w:hAnsi="Times New Roman" w:cs="Times New Roman"/>
          <w:sz w:val="20"/>
          <w:szCs w:val="20"/>
        </w:rPr>
        <w:t>стойкости его жителей. Дети просмотрели фотоматериалы будней блокадного Ленинграда, узнали о трагических событиях того времени</w:t>
      </w:r>
      <w:r w:rsidR="00B645A4">
        <w:rPr>
          <w:rFonts w:ascii="Times New Roman" w:hAnsi="Times New Roman" w:cs="Times New Roman"/>
          <w:sz w:val="20"/>
          <w:szCs w:val="20"/>
        </w:rPr>
        <w:t>.</w:t>
      </w:r>
      <w:r w:rsidR="008F5DB2" w:rsidRPr="008F5DB2">
        <w:rPr>
          <w:rFonts w:ascii="Times New Roman" w:hAnsi="Times New Roman" w:cs="Times New Roman"/>
          <w:sz w:val="20"/>
          <w:szCs w:val="20"/>
        </w:rPr>
        <w:t xml:space="preserve"> Не остались равнодушными к увиденному, удивлялись героизму людей, их вере в Победу. Особенными</w:t>
      </w:r>
    </w:p>
    <w:p w:rsidR="007E53B8" w:rsidRPr="002A7C55" w:rsidRDefault="008F5DB2" w:rsidP="002A7C55">
      <w:pPr>
        <w:contextualSpacing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F5DB2">
        <w:rPr>
          <w:rFonts w:ascii="Times New Roman" w:hAnsi="Times New Roman" w:cs="Times New Roman"/>
          <w:sz w:val="20"/>
          <w:szCs w:val="20"/>
        </w:rPr>
        <w:t>чувствами прониклись они к судьбе маленькой девочки Тани Савичевой. Ее дневник стал одним из символов Великой</w:t>
      </w:r>
      <w:r w:rsidR="007661C5">
        <w:rPr>
          <w:rFonts w:ascii="Times New Roman" w:hAnsi="Times New Roman" w:cs="Times New Roman"/>
          <w:sz w:val="20"/>
          <w:szCs w:val="20"/>
        </w:rPr>
        <w:t xml:space="preserve"> </w:t>
      </w:r>
      <w:r w:rsidRPr="008F5DB2">
        <w:rPr>
          <w:rFonts w:ascii="Times New Roman" w:hAnsi="Times New Roman" w:cs="Times New Roman"/>
          <w:sz w:val="20"/>
          <w:szCs w:val="20"/>
        </w:rPr>
        <w:t>Отечественной войны. И, конечно же, в исполнении учащихся звучали стихи, нап</w:t>
      </w:r>
      <w:r w:rsidR="002A7C55">
        <w:rPr>
          <w:rFonts w:ascii="Times New Roman" w:hAnsi="Times New Roman" w:cs="Times New Roman"/>
          <w:sz w:val="20"/>
          <w:szCs w:val="20"/>
        </w:rPr>
        <w:t>исанные поэтами в блокадные дни.</w:t>
      </w:r>
    </w:p>
    <w:p w:rsidR="007E53B8" w:rsidRDefault="007E53B8" w:rsidP="002A7C55">
      <w:pPr>
        <w:contextualSpacing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4"/>
          <w:szCs w:val="24"/>
          <w:lang w:eastAsia="ru-RU"/>
        </w:rPr>
      </w:pPr>
    </w:p>
    <w:p w:rsidR="008F5DB2" w:rsidRDefault="008F5DB2" w:rsidP="007661C5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4"/>
          <w:szCs w:val="24"/>
          <w:lang w:eastAsia="ru-RU"/>
        </w:rPr>
        <w:t>День памяти жертв Холокоста</w:t>
      </w:r>
    </w:p>
    <w:p w:rsidR="007E53B8" w:rsidRPr="007E53B8" w:rsidRDefault="007E53B8" w:rsidP="007E53B8">
      <w:pPr>
        <w:spacing w:before="0" w:beforeAutospacing="0" w:after="450" w:afterAutospacing="0"/>
        <w:ind w:firstLine="709"/>
        <w:contextualSpacing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E53B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Холокост – одна из величайших трагедий в истории человечества. На протяжении 12 лет нацисты Германии и их союзники из разных стран </w:t>
      </w:r>
      <w:proofErr w:type="gramStart"/>
      <w:r w:rsidRPr="007E53B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пытались полностью истребить целую</w:t>
      </w:r>
      <w:proofErr w:type="gramEnd"/>
      <w:r w:rsidRPr="007E53B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нацию – евреев</w:t>
      </w:r>
      <w:r w:rsidRPr="007E53B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7E53B8" w:rsidRDefault="007E53B8" w:rsidP="007E53B8">
      <w:pPr>
        <w:spacing w:before="0" w:beforeAutospacing="0" w:after="450" w:afterAutospacing="0"/>
        <w:ind w:firstLine="709"/>
        <w:contextualSpacing/>
        <w:rPr>
          <w:rFonts w:ascii="Times New Roman" w:hAnsi="Times New Roman" w:cs="Times New Roman"/>
          <w:sz w:val="20"/>
          <w:szCs w:val="20"/>
          <w:shd w:val="clear" w:color="auto" w:fill="FBFBFB"/>
        </w:rPr>
      </w:pPr>
      <w:r w:rsidRPr="007E53B8">
        <w:rPr>
          <w:rFonts w:ascii="Times New Roman" w:hAnsi="Times New Roman" w:cs="Times New Roman"/>
          <w:sz w:val="20"/>
          <w:szCs w:val="20"/>
          <w:shd w:val="clear" w:color="auto" w:fill="FBFBFB"/>
        </w:rPr>
        <w:t>Холокост переводится с греческого языка как «всесожжение». Но в современном понимании этот термин означает </w:t>
      </w:r>
      <w:r w:rsidRPr="007E53B8">
        <w:rPr>
          <w:rFonts w:ascii="Times New Roman" w:hAnsi="Times New Roman" w:cs="Times New Roman"/>
          <w:bCs/>
          <w:sz w:val="20"/>
          <w:szCs w:val="20"/>
          <w:shd w:val="clear" w:color="auto" w:fill="FBFBFB"/>
        </w:rPr>
        <w:t>чудовищное</w:t>
      </w:r>
      <w:r w:rsidRPr="007E53B8">
        <w:rPr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7E53B8">
        <w:rPr>
          <w:rFonts w:ascii="Times New Roman" w:hAnsi="Times New Roman" w:cs="Times New Roman"/>
          <w:bCs/>
          <w:sz w:val="20"/>
          <w:szCs w:val="20"/>
          <w:shd w:val="clear" w:color="auto" w:fill="FBFBFB"/>
        </w:rPr>
        <w:t>преступление,</w:t>
      </w:r>
      <w:r w:rsidRPr="007E53B8">
        <w:rPr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7E53B8">
        <w:rPr>
          <w:rFonts w:ascii="Times New Roman" w:hAnsi="Times New Roman" w:cs="Times New Roman"/>
          <w:bCs/>
          <w:sz w:val="20"/>
          <w:szCs w:val="20"/>
          <w:shd w:val="clear" w:color="auto" w:fill="FBFBFB"/>
        </w:rPr>
        <w:t>совершенное</w:t>
      </w:r>
      <w:r w:rsidRPr="007E53B8">
        <w:rPr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7E53B8">
        <w:rPr>
          <w:rFonts w:ascii="Times New Roman" w:hAnsi="Times New Roman" w:cs="Times New Roman"/>
          <w:bCs/>
          <w:sz w:val="20"/>
          <w:szCs w:val="20"/>
          <w:shd w:val="clear" w:color="auto" w:fill="FBFBFB"/>
        </w:rPr>
        <w:t>нацистами</w:t>
      </w:r>
      <w:r w:rsidRPr="007E53B8">
        <w:rPr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7E53B8">
        <w:rPr>
          <w:rFonts w:ascii="Times New Roman" w:hAnsi="Times New Roman" w:cs="Times New Roman"/>
          <w:bCs/>
          <w:sz w:val="20"/>
          <w:szCs w:val="20"/>
          <w:shd w:val="clear" w:color="auto" w:fill="FBFBFB"/>
        </w:rPr>
        <w:t>в</w:t>
      </w:r>
      <w:r w:rsidRPr="007E53B8">
        <w:rPr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7E53B8">
        <w:rPr>
          <w:rFonts w:ascii="Times New Roman" w:hAnsi="Times New Roman" w:cs="Times New Roman"/>
          <w:bCs/>
          <w:sz w:val="20"/>
          <w:szCs w:val="20"/>
          <w:shd w:val="clear" w:color="auto" w:fill="FBFBFB"/>
        </w:rPr>
        <w:t>отношении</w:t>
      </w:r>
      <w:r w:rsidRPr="007E53B8">
        <w:rPr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7E53B8">
        <w:rPr>
          <w:rFonts w:ascii="Times New Roman" w:hAnsi="Times New Roman" w:cs="Times New Roman"/>
          <w:bCs/>
          <w:sz w:val="20"/>
          <w:szCs w:val="20"/>
          <w:shd w:val="clear" w:color="auto" w:fill="FBFBFB"/>
        </w:rPr>
        <w:t>еврейского</w:t>
      </w:r>
      <w:r w:rsidRPr="007E53B8">
        <w:rPr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7E53B8">
        <w:rPr>
          <w:rFonts w:ascii="Times New Roman" w:hAnsi="Times New Roman" w:cs="Times New Roman"/>
          <w:bCs/>
          <w:sz w:val="20"/>
          <w:szCs w:val="20"/>
          <w:shd w:val="clear" w:color="auto" w:fill="FBFBFB"/>
        </w:rPr>
        <w:t>народа</w:t>
      </w:r>
      <w:r w:rsidRPr="007E53B8">
        <w:rPr>
          <w:rFonts w:ascii="Times New Roman" w:hAnsi="Times New Roman" w:cs="Times New Roman"/>
          <w:sz w:val="20"/>
          <w:szCs w:val="20"/>
          <w:shd w:val="clear" w:color="auto" w:fill="FBFBFB"/>
        </w:rPr>
        <w:t>.</w:t>
      </w:r>
    </w:p>
    <w:p w:rsidR="007E53B8" w:rsidRDefault="007E53B8" w:rsidP="007E53B8">
      <w:pPr>
        <w:spacing w:before="0" w:beforeAutospacing="0" w:after="450" w:afterAutospacing="0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E53B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 день памяти жертв Холокоста 27 января отмечают в честь освобождения в этот день в 1945 году узников польского концентрационного л</w:t>
      </w:r>
      <w:r w:rsidRPr="007E53B8">
        <w:rPr>
          <w:rFonts w:ascii="Times New Roman" w:hAnsi="Times New Roman" w:cs="Times New Roman"/>
          <w:sz w:val="20"/>
          <w:szCs w:val="20"/>
        </w:rPr>
        <w:t>агеря «Освенцим». Понятие "холокост" берет свое начало из греческого языка и означает "всесожжение". Почему Гитлер ненавидел еврейский народ, историки спорят до сих пор. Придя к власти, фюрер поставил себе целью буквально испепелить всех евреев дотла. Но </w:t>
      </w:r>
      <w:hyperlink r:id="rId13" w:tgtFrame="_blank" w:history="1">
        <w:r w:rsidRPr="007E53B8">
          <w:rPr>
            <w:rFonts w:ascii="Times New Roman" w:hAnsi="Times New Roman" w:cs="Times New Roman"/>
            <w:sz w:val="20"/>
            <w:szCs w:val="20"/>
            <w:u w:val="single"/>
          </w:rPr>
          <w:t>холокост</w:t>
        </w:r>
      </w:hyperlink>
      <w:r w:rsidRPr="007E53B8">
        <w:rPr>
          <w:rFonts w:ascii="Times New Roman" w:hAnsi="Times New Roman" w:cs="Times New Roman"/>
          <w:sz w:val="20"/>
          <w:szCs w:val="20"/>
        </w:rPr>
        <w:t> коснулся не только евреев фашистской Германии и Европы.</w:t>
      </w:r>
    </w:p>
    <w:p w:rsidR="002A7C55" w:rsidRDefault="002A7C55" w:rsidP="007E53B8">
      <w:pPr>
        <w:spacing w:before="0" w:beforeAutospacing="0" w:after="450" w:afterAutospacing="0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CF3A83" wp14:editId="2A48877A">
            <wp:extent cx="2680433" cy="1811643"/>
            <wp:effectExtent l="0" t="0" r="0" b="0"/>
            <wp:docPr id="19" name="Рисунок 19" descr="https://kulturarb.ru/images/uploads/1-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lturarb.ru/images/uploads/1-4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328" cy="181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55" w:rsidRDefault="002A7C55" w:rsidP="007E53B8">
      <w:pPr>
        <w:spacing w:before="0" w:beforeAutospacing="0" w:after="450" w:afterAutospacing="0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3B8" w:rsidRDefault="007E53B8" w:rsidP="007E53B8">
      <w:pPr>
        <w:spacing w:before="0" w:beforeAutospacing="0" w:after="450" w:afterAutospacing="0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1933 по 1944 год нацисты истребляли поляков, цыган, чернокожих жителей Германии, советских военнопленных. Кроме того, Гитлер, мечтавший вывести чистую арийскую расу, "выбраковывал" и немцев, не попадавших под определение идеального арийца. </w:t>
      </w:r>
    </w:p>
    <w:p w:rsidR="007E53B8" w:rsidRPr="007E53B8" w:rsidRDefault="007E53B8" w:rsidP="007E53B8">
      <w:pPr>
        <w:spacing w:before="0" w:beforeAutospacing="0" w:after="450" w:afterAutospacing="0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началось 9 ноября 1938 года. Эта ночь вошла в историю как Хрустальная ночь, или Ночь разбитого стекла. По </w:t>
      </w:r>
      <w:r w:rsidRPr="007E53B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всей Германии и Австрии нацисты злобно нападали на еврейские общины. Они разрушили, разграбили и сожгли более 1 тыс. синагог и 7 тыс. еврейских предприятий. Также они разрушили еврейские больницы, школы, кладбища и дома. Когда все закончилось, 96 евреев были убиты и 30 тыс. арестованы. Позднее министерство финансов конфисковало всю еврейскую собственность.</w:t>
      </w:r>
    </w:p>
    <w:p w:rsidR="007E53B8" w:rsidRPr="007E53B8" w:rsidRDefault="007E53B8" w:rsidP="007E53B8">
      <w:pPr>
        <w:spacing w:before="0" w:beforeAutospacing="0" w:after="450" w:afterAutospacing="0"/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E53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Концентрационные лагеря</w:t>
      </w:r>
    </w:p>
    <w:p w:rsidR="007E53B8" w:rsidRPr="007E53B8" w:rsidRDefault="007E53B8" w:rsidP="007E53B8">
      <w:pPr>
        <w:spacing w:before="0" w:beforeAutospacing="0" w:after="450" w:afterAutospacing="0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3B8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Существовало несколько типов лагерей: трудовые лагеря и лагеря усиленного труда, транзитные лагеря и лагеря для военнопленных. Концентрационный лагерь был всего лишь одним из них. С 1941 года фашисты начали создавать лагеря смерти, "фабрики смерти", единственной целью которых было методичное убийство европейских евреев. Для этого они оснащались газовыми камерами и крематориями. Лагеря находились на территории Восточной Европы, в основном в Польше. Самый знаменитый из них – Освенцим, сообщает "</w:t>
      </w:r>
      <w:hyperlink r:id="rId15" w:tgtFrame="_blank" w:history="1">
        <w:r w:rsidRPr="007E53B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Энциклопедия холокоста".</w:t>
        </w:r>
      </w:hyperlink>
      <w:r w:rsidRPr="007E53B8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комплексе Освенцим было убито более миллиона человек, больше чем в любом другом месте. Компле</w:t>
      </w:r>
      <w:proofErr w:type="gramStart"/>
      <w:r w:rsidRPr="007E53B8">
        <w:rPr>
          <w:rFonts w:ascii="Times New Roman" w:eastAsia="Times New Roman" w:hAnsi="Times New Roman" w:cs="Times New Roman"/>
          <w:sz w:val="20"/>
          <w:szCs w:val="20"/>
          <w:lang w:eastAsia="ru-RU"/>
        </w:rPr>
        <w:t>кс вкл</w:t>
      </w:r>
      <w:proofErr w:type="gramEnd"/>
      <w:r w:rsidRPr="007E5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ючал три больших лагеря: Освенцим, </w:t>
      </w:r>
      <w:proofErr w:type="spellStart"/>
      <w:r w:rsidRPr="007E53B8">
        <w:rPr>
          <w:rFonts w:ascii="Times New Roman" w:eastAsia="Times New Roman" w:hAnsi="Times New Roman" w:cs="Times New Roman"/>
          <w:sz w:val="20"/>
          <w:szCs w:val="20"/>
          <w:lang w:eastAsia="ru-RU"/>
        </w:rPr>
        <w:t>Биркенау</w:t>
      </w:r>
      <w:proofErr w:type="spellEnd"/>
      <w:r w:rsidRPr="007E5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7E53B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Моновиц</w:t>
      </w:r>
      <w:proofErr w:type="spellEnd"/>
      <w:r w:rsidRPr="007E53B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A7C55" w:rsidRDefault="007E53B8" w:rsidP="002A7C55">
      <w:pPr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На лектории для 7-9 классов </w:t>
      </w:r>
      <w:r w:rsidR="002A7C55" w:rsidRPr="002A7C55">
        <w:rPr>
          <w:rFonts w:ascii="Times New Roman" w:hAnsi="Times New Roman" w:cs="Times New Roman"/>
          <w:noProof/>
          <w:sz w:val="20"/>
          <w:szCs w:val="20"/>
          <w:lang w:eastAsia="ru-RU"/>
        </w:rPr>
        <w:t>у</w:t>
      </w:r>
      <w:r w:rsidRPr="002A7C55">
        <w:rPr>
          <w:rFonts w:ascii="Times New Roman" w:hAnsi="Times New Roman" w:cs="Times New Roman"/>
          <w:noProof/>
          <w:sz w:val="20"/>
          <w:szCs w:val="20"/>
          <w:lang w:eastAsia="ru-RU"/>
        </w:rPr>
        <w:t>чащиеся  подготовили сообщения о самых крупных лагерях фашизма</w:t>
      </w:r>
      <w:r w:rsidR="002A7C55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  <w:r w:rsidR="000D06FE"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3608"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смотрели</w:t>
      </w:r>
      <w:r w:rsidR="003C04B4"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отрывки из документального фильма, посвященного этим событиям. Особое впечатление оставили страшные кадры о зверствах фашистских нацистов.   </w:t>
      </w:r>
    </w:p>
    <w:p w:rsidR="002A7C55" w:rsidRDefault="002A7C55" w:rsidP="002A7C55">
      <w:pPr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Calibri" w:hAnsi="Times New Roman" w:cs="Times New Roman"/>
          <w:sz w:val="20"/>
          <w:szCs w:val="20"/>
        </w:rPr>
        <w:t>Беспрецедентный  характер  Холокоста  всегда  будет  иметь вселенское значение. Спустя многих лет он остается событием, когда оставшиеся в живых могут все еще свидетельствовать о тех ужасах, которые выпали  на  долю  еврейского  народа.  Ужасные  страдания  многих  миллионов других жертв нацизма также оставили неизгладимый след по всей Европе.</w:t>
      </w:r>
    </w:p>
    <w:p w:rsidR="00EA24F2" w:rsidRDefault="00273608" w:rsidP="002A7C55">
      <w:pPr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допустить повторения подобного – вот задача подрастающего поколения!</w:t>
      </w:r>
    </w:p>
    <w:p w:rsidR="002A7C55" w:rsidRPr="002A7C55" w:rsidRDefault="002A7C55" w:rsidP="002A7C55">
      <w:pPr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55" w:rsidRDefault="002A7C55" w:rsidP="002A7C55">
      <w:pPr>
        <w:shd w:val="clear" w:color="auto" w:fill="FDFDFD"/>
        <w:spacing w:before="0" w:beforeAutospacing="0" w:after="225" w:afterAutospacing="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2A7C5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Осторожно: </w:t>
      </w:r>
      <w:proofErr w:type="spellStart"/>
      <w:r w:rsidRPr="002A7C5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вейп</w:t>
      </w:r>
      <w:proofErr w:type="spellEnd"/>
    </w:p>
    <w:p w:rsidR="002A7C55" w:rsidRPr="002A7C55" w:rsidRDefault="002A7C55" w:rsidP="002A7C55">
      <w:pPr>
        <w:shd w:val="clear" w:color="auto" w:fill="FDFDFD"/>
        <w:spacing w:before="0" w:beforeAutospacing="0" w:after="225" w:afterAutospacing="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A7C55" w:rsidRDefault="002A7C55" w:rsidP="002A7C55">
      <w:pPr>
        <w:shd w:val="clear" w:color="auto" w:fill="FDFDFD"/>
        <w:spacing w:before="0" w:beforeAutospacing="0" w:after="225" w:afterAutospacing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Несколько лет назад на прилавках появились устройства для вдыхания пара. Их пропагандируют как безопасную альтернативу </w:t>
      </w:r>
      <w:proofErr w:type="gram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привычным</w:t>
      </w:r>
      <w:proofErr w:type="gram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никотиновым сигаретам.</w:t>
      </w:r>
    </w:p>
    <w:p w:rsidR="002A7C55" w:rsidRPr="002A7C55" w:rsidRDefault="002A7C55" w:rsidP="002A7C55">
      <w:pPr>
        <w:shd w:val="clear" w:color="auto" w:fill="FDFDFD"/>
        <w:spacing w:before="0" w:beforeAutospacing="0" w:after="225" w:afterAutospacing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55" w:rsidRPr="002A7C55" w:rsidRDefault="00D2532F" w:rsidP="002A7C55">
      <w:pPr>
        <w:shd w:val="clear" w:color="auto" w:fill="FDFDFD"/>
        <w:spacing w:before="0" w:beforeAutospacing="0" w:after="225" w:afterAutospacing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040" behindDoc="1" locked="0" layoutInCell="1" allowOverlap="1" wp14:anchorId="5A364E3D" wp14:editId="70647172">
            <wp:simplePos x="0" y="0"/>
            <wp:positionH relativeFrom="column">
              <wp:posOffset>635</wp:posOffset>
            </wp:positionH>
            <wp:positionV relativeFrom="paragraph">
              <wp:posOffset>47625</wp:posOffset>
            </wp:positionV>
            <wp:extent cx="2085975" cy="1191260"/>
            <wp:effectExtent l="0" t="0" r="0" b="0"/>
            <wp:wrapTight wrapText="bothSides">
              <wp:wrapPolygon edited="0">
                <wp:start x="0" y="0"/>
                <wp:lineTo x="0" y="21416"/>
                <wp:lineTo x="21501" y="21416"/>
                <wp:lineTo x="21501" y="0"/>
                <wp:lineTo x="0" y="0"/>
              </wp:wrapPolygon>
            </wp:wrapTight>
            <wp:docPr id="20" name="Рисунок 20" descr="http://zverevocgb.ru/wp-content/uploads/sredi-molodezhi-vse-bolshuyu-populyarnost-nabirayut-vejpy-ot-anglijskogo-to-vape-parit-tak-nazyvaemye-elektronnye-sigarety-ili-mini-kalyany_607b5551e8bfd.jpe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verevocgb.ru/wp-content/uploads/sredi-molodezhi-vse-bolshuyu-populyarnost-nabirayut-vejpy-ot-anglijskogo-to-vape-parit-tak-nazyvaemye-elektronnye-sigarety-ili-mini-kalyany_607b5551e8bfd.jpe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C55"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Рост популярности </w:t>
      </w:r>
      <w:proofErr w:type="spellStart"/>
      <w:r w:rsidR="002A7C55"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вейпов</w:t>
      </w:r>
      <w:proofErr w:type="spellEnd"/>
      <w:r w:rsidR="002A7C55"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электронных сигарет — тенденция, несущая реальные риски для здоровья. Большинство людей, увлекающихся </w:t>
      </w:r>
      <w:proofErr w:type="spellStart"/>
      <w:r w:rsidR="002A7C55"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вейпами</w:t>
      </w:r>
      <w:proofErr w:type="spellEnd"/>
      <w:r w:rsidR="002A7C55"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2A7C55"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уверены</w:t>
      </w:r>
      <w:proofErr w:type="gramEnd"/>
      <w:r w:rsidR="002A7C55"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это полностью замещает курение и не несет за собой никакого вреда. Но это совершенно не так. Электронные устройства являются относительно молодым видом пристрастия к никотину и веществам, имитирующим и «замещающим» курение.</w:t>
      </w:r>
    </w:p>
    <w:p w:rsidR="002A7C55" w:rsidRPr="002A7C55" w:rsidRDefault="002A7C55" w:rsidP="00D2532F">
      <w:pPr>
        <w:shd w:val="clear" w:color="auto" w:fill="FDFDFD"/>
        <w:spacing w:before="0" w:beforeAutospacing="0" w:after="225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Благодаря стараниям </w:t>
      </w:r>
      <w:proofErr w:type="gram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табачных</w:t>
      </w:r>
      <w:proofErr w:type="gram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компанией, считается, что электронные сигареты – безобидное модное развлечение. Но системы парения и нагревания табака (например, </w:t>
      </w: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вейпы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айкос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совсем не безопасны: они могут привести к еще более серьезным осложнениям со здоровьем, чем курение обычных сигарет. Часто в жидкости для </w:t>
      </w: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вейпов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добавляют специальный растворители (</w:t>
      </w: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пропиленгликоль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, глицерин и др.), чтобы смесь «правильно» испарялась. При нагревании эти химические вещества должны превращаться в аэрозоль, но часть попадает в легкие в виде капель и оседает там, возникает воспаление и опасное накопление жидкостей в легких, что приводит к развитию заболеваний легких.</w:t>
      </w:r>
    </w:p>
    <w:p w:rsidR="002A7C55" w:rsidRPr="002A7C55" w:rsidRDefault="002A7C55" w:rsidP="00D2532F">
      <w:pPr>
        <w:shd w:val="clear" w:color="auto" w:fill="FDFDFD"/>
        <w:spacing w:before="0" w:beforeAutospacing="0" w:after="225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Принцип работы электронных сигарет основан на нагревании жидкости и ее превращении в пар для выдыхания. В составе жидкостей для </w:t>
      </w: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вейпа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помимо других токсических </w:t>
      </w: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веще</w:t>
      </w:r>
      <w:proofErr w:type="gram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пр</w:t>
      </w:r>
      <w:proofErr w:type="gram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исутствует никотин, который продолжает обрекать человека на зависимость. Содержащиеся в </w:t>
      </w: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вейпах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ароматизаторы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опасны для легких человека — они могут вызвать воспаления и повреждения бронхов и легочной ткани. Полное влияние </w:t>
      </w: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ароматизаторов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других токсических веществ в электронных сигаретах на организм человека до конца не изучено. Поэтому </w:t>
      </w: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вейпер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 «эксперимент» над собой и своим здоровьем.</w:t>
      </w:r>
    </w:p>
    <w:p w:rsidR="002A7C55" w:rsidRPr="002A7C55" w:rsidRDefault="002A7C55" w:rsidP="00D2532F">
      <w:pPr>
        <w:shd w:val="clear" w:color="auto" w:fill="FDFDFD"/>
        <w:spacing w:before="0" w:beforeAutospacing="0" w:after="225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Вэйпы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айкос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приспособления для курения, которым отдают предпочтение в основном молодые люди. Проблема детского и подросткового курения актуальна в наше время. Даже среди школьников становится модным курение именно электронных сигарет. Для подросткового возраста характерно желание </w:t>
      </w: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самовыразиться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показать себя «крутыми» в компании друзей. Многие начинают парить из чрезмерного любопытства, если курят взрослые и друзья – значит нужно попробовать это самому.</w:t>
      </w:r>
    </w:p>
    <w:p w:rsidR="002A7C55" w:rsidRPr="002A7C55" w:rsidRDefault="002A7C55" w:rsidP="00D2532F">
      <w:pPr>
        <w:shd w:val="clear" w:color="auto" w:fill="FDFDFD"/>
        <w:spacing w:before="0" w:beforeAutospacing="0" w:after="225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Какой вред здоровью подростков наносит курение </w:t>
      </w:r>
      <w:proofErr w:type="spellStart"/>
      <w:r w:rsidRPr="002A7C55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вейпа</w:t>
      </w:r>
      <w:proofErr w:type="spellEnd"/>
      <w:r w:rsidRPr="002A7C55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 xml:space="preserve"> и электронных сигарет подростков?</w:t>
      </w:r>
    </w:p>
    <w:p w:rsidR="002A7C55" w:rsidRPr="002A7C55" w:rsidRDefault="002A7C55" w:rsidP="00D2532F">
      <w:pPr>
        <w:shd w:val="clear" w:color="auto" w:fill="FDFDFD"/>
        <w:spacing w:before="0" w:beforeAutospacing="0" w:after="225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Вейпы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электронные сигареты опасны для здоровья несовершеннолетних.</w:t>
      </w:r>
    </w:p>
    <w:p w:rsidR="002A7C55" w:rsidRPr="002A7C55" w:rsidRDefault="002A7C55" w:rsidP="00D2532F">
      <w:pPr>
        <w:shd w:val="clear" w:color="auto" w:fill="FDFDFD"/>
        <w:spacing w:before="0" w:beforeAutospacing="0" w:after="225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Большинство смесей, как и табачные изделия, содержат никотин, следовательно, все виды негативного воздействия на организм этого вещества присущи и электронным сигаретам. Более того, </w:t>
      </w: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вейперы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убеждены</w:t>
      </w:r>
      <w:proofErr w:type="gram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не приносят никакого вреда своему здоровью, начинают парить чаще и употреблять больше никотина, чем при классическом курении.</w:t>
      </w:r>
    </w:p>
    <w:p w:rsidR="002A7C55" w:rsidRPr="002A7C55" w:rsidRDefault="002A7C55" w:rsidP="00D2532F">
      <w:pPr>
        <w:shd w:val="clear" w:color="auto" w:fill="FDFDFD"/>
        <w:spacing w:before="0" w:beforeAutospacing="0" w:after="225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Влияние </w:t>
      </w:r>
      <w:proofErr w:type="spellStart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вейпов</w:t>
      </w:r>
      <w:proofErr w:type="spellEnd"/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электронных сигарет на организм:</w:t>
      </w:r>
    </w:p>
    <w:p w:rsidR="002A7C55" w:rsidRPr="002A7C55" w:rsidRDefault="002A7C55" w:rsidP="00D2532F">
      <w:pPr>
        <w:numPr>
          <w:ilvl w:val="0"/>
          <w:numId w:val="1"/>
        </w:numPr>
        <w:shd w:val="clear" w:color="auto" w:fill="FDFDFD"/>
        <w:ind w:left="2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Затруднение дыхания, возникновение затяжного кашля и одышки</w:t>
      </w:r>
    </w:p>
    <w:p w:rsidR="002A7C55" w:rsidRPr="002A7C55" w:rsidRDefault="002A7C55" w:rsidP="00D2532F">
      <w:pPr>
        <w:numPr>
          <w:ilvl w:val="0"/>
          <w:numId w:val="1"/>
        </w:numPr>
        <w:shd w:val="clear" w:color="auto" w:fill="FDFDFD"/>
        <w:ind w:left="2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Низкая выносливость, нервное истощение</w:t>
      </w:r>
    </w:p>
    <w:p w:rsidR="002A7C55" w:rsidRPr="002A7C55" w:rsidRDefault="002A7C55" w:rsidP="00D2532F">
      <w:pPr>
        <w:numPr>
          <w:ilvl w:val="0"/>
          <w:numId w:val="1"/>
        </w:numPr>
        <w:shd w:val="clear" w:color="auto" w:fill="FDFDFD"/>
        <w:ind w:left="2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Постепенное снижение слуха и зрения. Никотин способствует повышению внутриглазного давления, что может привести к развитию глаукомы</w:t>
      </w:r>
    </w:p>
    <w:p w:rsidR="002A7C55" w:rsidRPr="002A7C55" w:rsidRDefault="002A7C55" w:rsidP="00D2532F">
      <w:pPr>
        <w:numPr>
          <w:ilvl w:val="0"/>
          <w:numId w:val="1"/>
        </w:numPr>
        <w:shd w:val="clear" w:color="auto" w:fill="FDFDFD"/>
        <w:ind w:left="2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Риск развития онкологических заболеваний</w:t>
      </w:r>
    </w:p>
    <w:p w:rsidR="002A7C55" w:rsidRPr="002A7C55" w:rsidRDefault="002A7C55" w:rsidP="00D2532F">
      <w:pPr>
        <w:numPr>
          <w:ilvl w:val="0"/>
          <w:numId w:val="1"/>
        </w:numPr>
        <w:shd w:val="clear" w:color="auto" w:fill="FDFDFD"/>
        <w:ind w:left="2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Ухудшение функционирования щитовидной железы</w:t>
      </w:r>
    </w:p>
    <w:p w:rsidR="002A7C55" w:rsidRPr="002A7C55" w:rsidRDefault="002A7C55" w:rsidP="00D2532F">
      <w:pPr>
        <w:numPr>
          <w:ilvl w:val="0"/>
          <w:numId w:val="1"/>
        </w:numPr>
        <w:shd w:val="clear" w:color="auto" w:fill="FDFDFD"/>
        <w:ind w:left="2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Задержка в умственном и физическом развитии</w:t>
      </w:r>
    </w:p>
    <w:p w:rsidR="002A7C55" w:rsidRPr="002A7C55" w:rsidRDefault="002A7C55" w:rsidP="00D2532F">
      <w:pPr>
        <w:numPr>
          <w:ilvl w:val="0"/>
          <w:numId w:val="1"/>
        </w:numPr>
        <w:shd w:val="clear" w:color="auto" w:fill="FDFDFD"/>
        <w:ind w:left="2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Опасность для репродуктивного здоровья: в будущем риск бесплодия</w:t>
      </w:r>
    </w:p>
    <w:p w:rsidR="002A7C55" w:rsidRPr="002A7C55" w:rsidRDefault="002A7C55" w:rsidP="00D2532F">
      <w:pPr>
        <w:numPr>
          <w:ilvl w:val="0"/>
          <w:numId w:val="1"/>
        </w:numPr>
        <w:shd w:val="clear" w:color="auto" w:fill="FDFDFD"/>
        <w:ind w:left="2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Регулярное учащение сердцебиения, сердечные заболевания</w:t>
      </w:r>
    </w:p>
    <w:p w:rsidR="002A7C55" w:rsidRPr="002A7C55" w:rsidRDefault="002A7C55" w:rsidP="00D2532F">
      <w:pPr>
        <w:numPr>
          <w:ilvl w:val="0"/>
          <w:numId w:val="1"/>
        </w:numPr>
        <w:shd w:val="clear" w:color="auto" w:fill="FDFDFD"/>
        <w:ind w:left="240" w:firstLine="3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Проблемы с кожей: угревая сыпь, себорея и т.д.</w:t>
      </w:r>
    </w:p>
    <w:p w:rsidR="002A7C55" w:rsidRPr="002A7C55" w:rsidRDefault="002A7C55" w:rsidP="00D2532F">
      <w:pPr>
        <w:numPr>
          <w:ilvl w:val="0"/>
          <w:numId w:val="1"/>
        </w:numPr>
        <w:shd w:val="clear" w:color="auto" w:fill="FDFDFD"/>
        <w:ind w:left="240" w:firstLine="3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Угнетение центральной нервной системы и деятельности головного мозга: при регулярном их использовании несовершеннолетние могут становиться более эмоциональными и активными, вплоть до истерии, или, наоборот, впадать в депрессию</w:t>
      </w:r>
    </w:p>
    <w:p w:rsidR="002A7C55" w:rsidRPr="002A7C55" w:rsidRDefault="002A7C55" w:rsidP="00D2532F">
      <w:pPr>
        <w:numPr>
          <w:ilvl w:val="0"/>
          <w:numId w:val="1"/>
        </w:numPr>
        <w:shd w:val="clear" w:color="auto" w:fill="FDFDFD"/>
        <w:ind w:left="240" w:firstLine="3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Ухудшается память, возможно возникновение нарушения мелкой моторики и координации движений</w:t>
      </w:r>
    </w:p>
    <w:p w:rsidR="002A7C55" w:rsidRPr="002A7C55" w:rsidRDefault="002A7C55" w:rsidP="00D2532F">
      <w:pPr>
        <w:numPr>
          <w:ilvl w:val="0"/>
          <w:numId w:val="1"/>
        </w:numPr>
        <w:shd w:val="clear" w:color="auto" w:fill="FDFDFD"/>
        <w:ind w:left="240" w:firstLine="3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Нарушаются познавательные процессы – память, мышление, воображение.</w:t>
      </w:r>
    </w:p>
    <w:p w:rsidR="002A7C55" w:rsidRPr="002A7C55" w:rsidRDefault="002A7C55" w:rsidP="00D2532F">
      <w:pPr>
        <w:shd w:val="clear" w:color="auto" w:fill="FDFDFD"/>
        <w:spacing w:before="0" w:beforeAutospacing="0" w:after="225" w:afterAutospacing="0"/>
        <w:ind w:firstLine="3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Профилактика использования электронных сигарет среди подростков</w:t>
      </w:r>
    </w:p>
    <w:p w:rsidR="002A7C55" w:rsidRPr="002A7C55" w:rsidRDefault="002A7C55" w:rsidP="00D2532F">
      <w:pPr>
        <w:numPr>
          <w:ilvl w:val="0"/>
          <w:numId w:val="2"/>
        </w:numPr>
        <w:shd w:val="clear" w:color="auto" w:fill="FDFDFD"/>
        <w:ind w:left="240" w:firstLine="3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Следует информировать детей о никотиновой зависимости, масштабах ее вреда и влияния на жизнь в будущем</w:t>
      </w:r>
    </w:p>
    <w:p w:rsidR="002A7C55" w:rsidRPr="002A7C55" w:rsidRDefault="002A7C55" w:rsidP="00D2532F">
      <w:pPr>
        <w:numPr>
          <w:ilvl w:val="0"/>
          <w:numId w:val="2"/>
        </w:numPr>
        <w:shd w:val="clear" w:color="auto" w:fill="FDFDFD"/>
        <w:ind w:left="240" w:firstLine="3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у ребенка любимого занятия, увлечения. С раннего возраста можно приобщать детей к спорту и различным хобби</w:t>
      </w:r>
    </w:p>
    <w:p w:rsidR="00F36F81" w:rsidRPr="00D2532F" w:rsidRDefault="002A7C55" w:rsidP="00D2532F">
      <w:pPr>
        <w:shd w:val="clear" w:color="auto" w:fill="FDFDFD"/>
        <w:spacing w:before="0" w:beforeAutospacing="0" w:after="225" w:afterAutospacing="0"/>
        <w:ind w:firstLine="3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55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Важно, чтобы подростки понимали, какой вред наносится своему организму и как это может повлиять на их здоровье в будущем.</w:t>
      </w:r>
    </w:p>
    <w:p w:rsidR="008D4318" w:rsidRPr="00703A1B" w:rsidRDefault="008D4318" w:rsidP="00E201C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" w:color="auto"/>
        </w:pBdr>
        <w:spacing w:after="0" w:line="120" w:lineRule="atLeast"/>
        <w:rPr>
          <w:rFonts w:ascii="Arial Narrow" w:eastAsia="Times New Roman" w:hAnsi="Arial Narrow" w:cs="Times New Roman"/>
          <w:sz w:val="20"/>
          <w:szCs w:val="20"/>
          <w:lang w:eastAsia="ru-RU"/>
        </w:rPr>
        <w:sectPr w:rsidR="008D4318" w:rsidRPr="00703A1B" w:rsidSect="00F10226">
          <w:type w:val="continuous"/>
          <w:pgSz w:w="11906" w:h="16838"/>
          <w:pgMar w:top="284" w:right="282" w:bottom="142" w:left="284" w:header="708" w:footer="0" w:gutter="0"/>
          <w:cols w:num="2" w:space="283"/>
          <w:docGrid w:linePitch="360"/>
        </w:sectPr>
      </w:pPr>
      <w:r w:rsidRPr="00703A1B">
        <w:rPr>
          <w:rFonts w:ascii="Arial Narrow" w:eastAsia="Times New Roman" w:hAnsi="Arial Narrow" w:cs="Times New Roman"/>
          <w:sz w:val="20"/>
          <w:szCs w:val="20"/>
          <w:lang w:eastAsia="ru-RU"/>
        </w:rPr>
        <w:t>Газета «Звонок»      Гл. редактор Тарасова Т.А</w:t>
      </w:r>
      <w:r w:rsidRPr="00703A1B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.</w:t>
      </w:r>
      <w:r w:rsidRPr="00703A1B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     Учредитель   Администрация  МБОУ ООШ с Ульяновка    Адрес : с Ульяновка  </w:t>
      </w:r>
      <w:proofErr w:type="spellStart"/>
      <w:proofErr w:type="gramStart"/>
      <w:r w:rsidR="00703A1B" w:rsidRPr="00703A1B">
        <w:rPr>
          <w:rFonts w:ascii="Arial Narrow" w:eastAsia="Times New Roman" w:hAnsi="Arial Narrow" w:cs="Times New Roman"/>
          <w:sz w:val="20"/>
          <w:szCs w:val="20"/>
          <w:lang w:eastAsia="ru-RU"/>
        </w:rPr>
        <w:t>ул</w:t>
      </w:r>
      <w:proofErr w:type="spellEnd"/>
      <w:proofErr w:type="gramEnd"/>
      <w:r w:rsidR="00703A1B" w:rsidRPr="00703A1B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Ленинская 86      </w:t>
      </w:r>
      <w:proofErr w:type="spellStart"/>
      <w:r w:rsidR="00703A1B" w:rsidRPr="00703A1B">
        <w:rPr>
          <w:rFonts w:ascii="Arial Narrow" w:eastAsia="Times New Roman" w:hAnsi="Arial Narrow" w:cs="Times New Roman"/>
          <w:sz w:val="20"/>
          <w:szCs w:val="20"/>
          <w:lang w:eastAsia="ru-RU"/>
        </w:rPr>
        <w:t>поч</w:t>
      </w:r>
      <w:proofErr w:type="spellEnd"/>
      <w:r w:rsidR="00703A1B" w:rsidRPr="00703A1B">
        <w:rPr>
          <w:rFonts w:ascii="Arial Narrow" w:eastAsia="Times New Roman" w:hAnsi="Arial Narrow" w:cs="Times New Roman"/>
          <w:sz w:val="20"/>
          <w:szCs w:val="20"/>
          <w:lang w:eastAsia="ru-RU"/>
        </w:rPr>
        <w:t>. инд. 442507            Сверстано и отпечатано в       компьютерном</w:t>
      </w:r>
      <w:r w:rsidR="007661C5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классе школы</w:t>
      </w:r>
      <w:bookmarkStart w:id="0" w:name="_GoBack"/>
      <w:bookmarkEnd w:id="0"/>
    </w:p>
    <w:p w:rsidR="008D4318" w:rsidRPr="00614F92" w:rsidRDefault="008D4318" w:rsidP="008D431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8D4318" w:rsidRDefault="008D4318" w:rsidP="008D4318"/>
    <w:p w:rsidR="008D4318" w:rsidRDefault="008D4318" w:rsidP="008D4318"/>
    <w:p w:rsidR="007E4F3A" w:rsidRDefault="00DE12E5"/>
    <w:sectPr w:rsidR="007E4F3A" w:rsidSect="00865BA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422"/>
    <w:multiLevelType w:val="multilevel"/>
    <w:tmpl w:val="6396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3E2412"/>
    <w:multiLevelType w:val="multilevel"/>
    <w:tmpl w:val="1340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18"/>
    <w:rsid w:val="00053F16"/>
    <w:rsid w:val="00055B4C"/>
    <w:rsid w:val="00067790"/>
    <w:rsid w:val="000D06FE"/>
    <w:rsid w:val="000F7EF0"/>
    <w:rsid w:val="00115ED7"/>
    <w:rsid w:val="001A04A2"/>
    <w:rsid w:val="001F1BB7"/>
    <w:rsid w:val="002362FD"/>
    <w:rsid w:val="00273608"/>
    <w:rsid w:val="002A7C55"/>
    <w:rsid w:val="002D3C95"/>
    <w:rsid w:val="00346351"/>
    <w:rsid w:val="003B1A2D"/>
    <w:rsid w:val="003C04B4"/>
    <w:rsid w:val="003F5ADE"/>
    <w:rsid w:val="00483F28"/>
    <w:rsid w:val="004D13EC"/>
    <w:rsid w:val="004F4B06"/>
    <w:rsid w:val="00615E35"/>
    <w:rsid w:val="006933C0"/>
    <w:rsid w:val="006C4174"/>
    <w:rsid w:val="00703A1B"/>
    <w:rsid w:val="007471CF"/>
    <w:rsid w:val="007575BA"/>
    <w:rsid w:val="007661C5"/>
    <w:rsid w:val="007E53B8"/>
    <w:rsid w:val="007F4415"/>
    <w:rsid w:val="008C68B6"/>
    <w:rsid w:val="008D4318"/>
    <w:rsid w:val="008F5DB2"/>
    <w:rsid w:val="009D6AA3"/>
    <w:rsid w:val="00AF6EED"/>
    <w:rsid w:val="00B139CF"/>
    <w:rsid w:val="00B459FD"/>
    <w:rsid w:val="00B645A4"/>
    <w:rsid w:val="00B9127E"/>
    <w:rsid w:val="00C22552"/>
    <w:rsid w:val="00C418C3"/>
    <w:rsid w:val="00CA5651"/>
    <w:rsid w:val="00CD2A08"/>
    <w:rsid w:val="00CD53AC"/>
    <w:rsid w:val="00D152B1"/>
    <w:rsid w:val="00D2532F"/>
    <w:rsid w:val="00D56A4D"/>
    <w:rsid w:val="00DE12E5"/>
    <w:rsid w:val="00DE194C"/>
    <w:rsid w:val="00E201C1"/>
    <w:rsid w:val="00E33777"/>
    <w:rsid w:val="00E44049"/>
    <w:rsid w:val="00EA24F2"/>
    <w:rsid w:val="00F06299"/>
    <w:rsid w:val="00F10226"/>
    <w:rsid w:val="00F2151F"/>
    <w:rsid w:val="00F3270C"/>
    <w:rsid w:val="00F36F81"/>
    <w:rsid w:val="00F40F5D"/>
    <w:rsid w:val="00FA44EB"/>
    <w:rsid w:val="00FB486A"/>
    <w:rsid w:val="00FD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8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F5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5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A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225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E5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8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F5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5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A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225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E5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tolknews.ru/jump?to=https%3A%2F%2Fru.wikipedia.org%2Fwiki%2F%D0%A5%D0%BE%D0%BB%D0%BE%D0%BA%D0%BE%D1%81%D1%8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zverevocgb.ru/wp-content/uploads/sredi-molodezhi-vse-bolshuyu-populyarnost-nabirayut-vejpy-ot-anglijskogo-to-vape-parit-tak-nazyvaemye-elektronnye-sigarety-ili-mini-kalyany_607b5551e8bfd.jpe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tolknews.ru/jump?to=https%3A%2F%2Fencyclopedia.ushmm.org%2Fcontent%2Fru%2Farticle%2Fkilling-centers-an-overview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User2020</cp:lastModifiedBy>
  <cp:revision>2</cp:revision>
  <cp:lastPrinted>2019-11-06T22:33:00Z</cp:lastPrinted>
  <dcterms:created xsi:type="dcterms:W3CDTF">2022-01-31T18:15:00Z</dcterms:created>
  <dcterms:modified xsi:type="dcterms:W3CDTF">2022-01-31T18:15:00Z</dcterms:modified>
</cp:coreProperties>
</file>